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7A6" w:rsidRPr="00F22D9D" w:rsidRDefault="006C07A6" w:rsidP="006C07A6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BC6A75" w:rsidRPr="00BC6A75"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 w:rsidR="00BC6A7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6C07A6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6C07A6" w:rsidRPr="00061A20">
              <w:rPr>
                <w:rFonts w:ascii="Garamond" w:hAnsi="Garamond" w:cstheme="minorHAnsi"/>
                <w:b/>
                <w:bCs/>
              </w:rPr>
              <w:t xml:space="preserve">SELEZIONE DI DOCENTI </w:t>
            </w:r>
            <w:r w:rsidR="006C07A6" w:rsidRPr="00082509">
              <w:rPr>
                <w:rFonts w:ascii="Garamond" w:hAnsi="Garamond" w:cstheme="minorHAnsi"/>
                <w:b/>
                <w:bCs/>
              </w:rPr>
              <w:t xml:space="preserve">TITOLARI INTERNI </w:t>
            </w:r>
            <w:r w:rsidR="006C07A6">
              <w:rPr>
                <w:rFonts w:ascii="Garamond" w:hAnsi="Garamond" w:cstheme="minorHAnsi"/>
                <w:b/>
                <w:bCs/>
              </w:rPr>
              <w:t>E/O ESPERTI ESTERNI</w:t>
            </w:r>
            <w:r w:rsidR="006C07A6" w:rsidRPr="003F4BF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6C07A6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DI N.  </w:t>
            </w:r>
            <w:r w:rsidR="006C07A6">
              <w:rPr>
                <w:rFonts w:ascii="Garamond" w:hAnsi="Garamond" w:cstheme="minorHAnsi"/>
                <w:b/>
                <w:bCs/>
              </w:rPr>
              <w:t>6</w:t>
            </w:r>
            <w:r w:rsidR="006C07A6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6C07A6" w:rsidRPr="00082509">
              <w:rPr>
                <w:rFonts w:ascii="Garamond" w:hAnsi="Garamond" w:cstheme="minorHAnsi"/>
                <w:b/>
                <w:bCs/>
              </w:rPr>
              <w:t xml:space="preserve">, DI CUI N. </w:t>
            </w:r>
            <w:r w:rsidR="006C07A6">
              <w:rPr>
                <w:rFonts w:ascii="Garamond" w:hAnsi="Garamond" w:cstheme="minorHAnsi"/>
                <w:b/>
                <w:bCs/>
              </w:rPr>
              <w:t>3</w:t>
            </w:r>
            <w:r w:rsidR="006C07A6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6C07A6">
              <w:rPr>
                <w:rFonts w:ascii="Garamond" w:hAnsi="Garamond" w:cstheme="minorHAnsi"/>
                <w:b/>
                <w:bCs/>
              </w:rPr>
              <w:t>3</w:t>
            </w:r>
            <w:r w:rsidR="006C07A6" w:rsidRPr="00082509">
              <w:rPr>
                <w:rFonts w:ascii="Garamond" w:hAnsi="Garamond" w:cstheme="minorHAnsi"/>
                <w:b/>
                <w:bCs/>
              </w:rPr>
              <w:t xml:space="preserve"> TUTOR, PER LA REALIZZAZIONE DI N. </w:t>
            </w:r>
            <w:r w:rsidR="006C07A6">
              <w:rPr>
                <w:rFonts w:ascii="Garamond" w:hAnsi="Garamond" w:cstheme="minorHAnsi"/>
                <w:b/>
                <w:bCs/>
              </w:rPr>
              <w:t>3</w:t>
            </w:r>
            <w:r w:rsidR="006C07A6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CO-CURRICULARI.</w:t>
            </w:r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306"/>
        <w:tblW w:w="9889" w:type="dxa"/>
        <w:tblLayout w:type="fixed"/>
        <w:tblLook w:val="04A0"/>
      </w:tblPr>
      <w:tblGrid>
        <w:gridCol w:w="3794"/>
        <w:gridCol w:w="2410"/>
        <w:gridCol w:w="2136"/>
        <w:gridCol w:w="1549"/>
      </w:tblGrid>
      <w:tr w:rsidR="00B42102" w:rsidRPr="00AD315F" w:rsidTr="00F71022">
        <w:trPr>
          <w:trHeight w:val="39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max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:rsidTr="00F71022">
        <w:trPr>
          <w:trHeight w:val="2491"/>
        </w:trPr>
        <w:tc>
          <w:tcPr>
            <w:tcW w:w="3794" w:type="dxa"/>
          </w:tcPr>
          <w:p w:rsidR="00A74F23" w:rsidRDefault="00B42102" w:rsidP="00F71022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 w:rsid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Teatri/Danza/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:rsidR="00B42102" w:rsidRPr="000A391A" w:rsidRDefault="00B42102" w:rsidP="00F71022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B42102" w:rsidRPr="00AD315F" w:rsidTr="00F71022">
              <w:trPr>
                <w:trHeight w:val="528"/>
              </w:trPr>
              <w:tc>
                <w:tcPr>
                  <w:tcW w:w="4715" w:type="dxa"/>
                </w:tcPr>
                <w:p w:rsidR="00B42102" w:rsidRPr="00AD315F" w:rsidRDefault="00B42102" w:rsidP="00F71022">
                  <w:pPr>
                    <w:framePr w:hSpace="141" w:wrap="around" w:vAnchor="page" w:hAnchor="margin" w:y="130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B42102" w:rsidRPr="00AD315F" w:rsidRDefault="00B42102" w:rsidP="00F71022">
                  <w:pPr>
                    <w:framePr w:hSpace="141" w:wrap="around" w:vAnchor="page" w:hAnchor="margin" w:y="130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B42102" w:rsidRPr="00AD315F" w:rsidRDefault="00B42102" w:rsidP="00F71022">
                  <w:pPr>
                    <w:framePr w:hSpace="141" w:wrap="around" w:vAnchor="page" w:hAnchor="margin" w:y="130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B42102" w:rsidRPr="00AD315F" w:rsidRDefault="00B42102" w:rsidP="00F71022">
                  <w:pPr>
                    <w:framePr w:hSpace="141" w:wrap="around" w:vAnchor="page" w:hAnchor="margin" w:y="130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B42102" w:rsidRPr="00AD315F" w:rsidRDefault="00B42102" w:rsidP="00F71022">
                  <w:pPr>
                    <w:framePr w:hSpace="141" w:wrap="around" w:vAnchor="page" w:hAnchor="margin" w:y="1306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</w:tcPr>
          <w:p w:rsidR="00B42102" w:rsidRPr="00AD315F" w:rsidRDefault="00B42102" w:rsidP="00F71022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2136" w:type="dxa"/>
          </w:tcPr>
          <w:p w:rsidR="00B42102" w:rsidRPr="00AD315F" w:rsidRDefault="00B42102" w:rsidP="00F71022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F71022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659"/>
        </w:trPr>
        <w:tc>
          <w:tcPr>
            <w:tcW w:w="3794" w:type="dxa"/>
            <w:vAlign w:val="bottom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850"/>
        </w:trPr>
        <w:tc>
          <w:tcPr>
            <w:tcW w:w="3794" w:type="dxa"/>
            <w:vAlign w:val="bottom"/>
          </w:tcPr>
          <w:p w:rsidR="00A74F23" w:rsidRPr="00C62780" w:rsidRDefault="00B42102" w:rsidP="00F71022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:rsidR="00B42102" w:rsidRPr="00AD315F" w:rsidRDefault="00B42102" w:rsidP="00F71022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max</w:t>
            </w:r>
            <w:proofErr w:type="spellEnd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 6 pt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1260"/>
        </w:trPr>
        <w:tc>
          <w:tcPr>
            <w:tcW w:w="3794" w:type="dxa"/>
            <w:vAlign w:val="bottom"/>
          </w:tcPr>
          <w:p w:rsidR="00B42102" w:rsidRPr="0017598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879"/>
        </w:trPr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440"/>
        </w:trPr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410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674"/>
        </w:trPr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5 pt</w:t>
            </w:r>
          </w:p>
        </w:tc>
        <w:tc>
          <w:tcPr>
            <w:tcW w:w="2410" w:type="dxa"/>
            <w:shd w:val="clear" w:color="auto" w:fill="auto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A74F23" w:rsidRPr="00AD315F" w:rsidTr="00F71022">
        <w:trPr>
          <w:trHeight w:val="586"/>
        </w:trPr>
        <w:tc>
          <w:tcPr>
            <w:tcW w:w="3794" w:type="dxa"/>
            <w:shd w:val="clear" w:color="auto" w:fill="auto"/>
            <w:vAlign w:val="center"/>
          </w:tcPr>
          <w:p w:rsidR="00A74F23" w:rsidRPr="00AD315F" w:rsidRDefault="00A74F23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:rsidR="00A74F23" w:rsidRPr="00AD315F" w:rsidRDefault="00A74F23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23" w:rsidRPr="00AD315F" w:rsidRDefault="00A74F23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F23" w:rsidRPr="00AD315F" w:rsidRDefault="00A74F23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F23" w:rsidRPr="00AD315F" w:rsidRDefault="00A74F23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:rsidTr="00F71022">
        <w:trPr>
          <w:trHeight w:val="469"/>
        </w:trPr>
        <w:tc>
          <w:tcPr>
            <w:tcW w:w="3794" w:type="dxa"/>
            <w:vAlign w:val="bottom"/>
          </w:tcPr>
          <w:p w:rsidR="00F71022" w:rsidRPr="00F71022" w:rsidRDefault="00B42102" w:rsidP="00F71022">
            <w:pPr>
              <w:spacing w:line="240" w:lineRule="auto"/>
              <w:rPr>
                <w:rFonts w:ascii="Garamond" w:hAnsi="Garamond" w:cstheme="minorHAnsi"/>
                <w:b/>
                <w:bCs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  <w:r w:rsidR="00F71022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(</w:t>
            </w:r>
            <w:r w:rsidR="00F71022" w:rsidRPr="00936795">
              <w:rPr>
                <w:rFonts w:ascii="Garamond" w:hAnsi="Garamond"/>
              </w:rPr>
              <w:t>LAB1</w:t>
            </w:r>
            <w:r w:rsidR="00F71022">
              <w:rPr>
                <w:rFonts w:ascii="Garamond" w:hAnsi="Garamond"/>
              </w:rPr>
              <w:t>:</w:t>
            </w:r>
            <w:r w:rsidR="00F71022" w:rsidRPr="00936795">
              <w:rPr>
                <w:rFonts w:ascii="Garamond" w:hAnsi="Garamond" w:cstheme="minorHAnsi"/>
                <w:b/>
                <w:bCs/>
              </w:rPr>
              <w:t xml:space="preserve"> Laboratorio di tecniche ed interpretazione teatrale, </w:t>
            </w:r>
            <w:r w:rsidR="00F71022" w:rsidRPr="00936795">
              <w:rPr>
                <w:rFonts w:ascii="Garamond" w:hAnsi="Garamond" w:cs="Calibri"/>
                <w:b/>
              </w:rPr>
              <w:t>Discipline progettuali dello spettacolo</w:t>
            </w:r>
            <w:r w:rsidR="00F71022" w:rsidRPr="00936795">
              <w:rPr>
                <w:rFonts w:ascii="Garamond" w:hAnsi="Garamond" w:cs="Calibri"/>
                <w:b/>
                <w:sz w:val="24"/>
                <w:szCs w:val="24"/>
              </w:rPr>
              <w:t>,</w:t>
            </w:r>
            <w:r w:rsidR="00F71022" w:rsidRPr="00936795">
              <w:rPr>
                <w:rFonts w:ascii="Garamond" w:hAnsi="Garamond" w:cstheme="minorHAnsi"/>
                <w:b/>
                <w:bCs/>
              </w:rPr>
              <w:t xml:space="preserve"> Storia del teatro</w:t>
            </w:r>
            <w:r w:rsidR="00F71022" w:rsidRPr="00F71022">
              <w:rPr>
                <w:rFonts w:ascii="Garamond" w:hAnsi="Garamond" w:cstheme="minorHAnsi"/>
                <w:b/>
                <w:bCs/>
              </w:rPr>
              <w:t>.</w:t>
            </w:r>
          </w:p>
          <w:p w:rsidR="00B42102" w:rsidRPr="00B342F6" w:rsidRDefault="00F7102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F71022">
              <w:rPr>
                <w:rFonts w:ascii="Garamond" w:hAnsi="Garamond"/>
              </w:rPr>
              <w:t>LAB2 e</w:t>
            </w:r>
            <w:r w:rsidRPr="00936795">
              <w:rPr>
                <w:rFonts w:ascii="Garamond" w:hAnsi="Garamond"/>
              </w:rPr>
              <w:t xml:space="preserve"> LAB3: </w:t>
            </w:r>
            <w:r w:rsidRPr="00936795">
              <w:rPr>
                <w:rFonts w:ascii="Garamond" w:hAnsi="Garamond"/>
                <w:b/>
              </w:rPr>
              <w:t>Discipline grafiche/pittoriche</w:t>
            </w:r>
            <w:r>
              <w:rPr>
                <w:rFonts w:ascii="Garamond" w:hAnsi="Garamond"/>
                <w:b/>
              </w:rPr>
              <w:t>)</w:t>
            </w:r>
          </w:p>
          <w:p w:rsidR="00B42102" w:rsidRPr="00DF0288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410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341"/>
        </w:trPr>
        <w:tc>
          <w:tcPr>
            <w:tcW w:w="3794" w:type="dxa"/>
            <w:vAlign w:val="bottom"/>
          </w:tcPr>
          <w:p w:rsidR="00B42102" w:rsidRPr="00B342F6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:rsidR="00B42102" w:rsidRPr="00DF0288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341"/>
        </w:trPr>
        <w:tc>
          <w:tcPr>
            <w:tcW w:w="3794" w:type="dxa"/>
            <w:vAlign w:val="bottom"/>
          </w:tcPr>
          <w:p w:rsidR="00B42102" w:rsidRPr="00B342F6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 w:rsid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PON/POR attinenti al progetto di Scuola secondaria di secondo grado</w:t>
            </w:r>
          </w:p>
          <w:p w:rsidR="00B42102" w:rsidRPr="00D6240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Pr="0061758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61758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61758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:rsidTr="00F71022">
        <w:trPr>
          <w:trHeight w:val="341"/>
        </w:trPr>
        <w:tc>
          <w:tcPr>
            <w:tcW w:w="3794" w:type="dxa"/>
            <w:vAlign w:val="bottom"/>
          </w:tcPr>
          <w:p w:rsidR="00B21A98" w:rsidRPr="00B21A98" w:rsidRDefault="00B21A98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21A98">
              <w:rPr>
                <w:rFonts w:ascii="Garamond" w:hAnsi="Garamond"/>
                <w:b/>
                <w:bCs/>
              </w:rPr>
              <w:t>Attività svolta come figura di sistema nell’ambito del PTOF</w:t>
            </w:r>
            <w:r w:rsidRP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:rsidR="00B42102" w:rsidRPr="00D62407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410" w:type="dxa"/>
          </w:tcPr>
          <w:p w:rsidR="00B42102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F71022">
        <w:tblPrEx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B42102" w:rsidRPr="00AD315F" w:rsidRDefault="00B42102" w:rsidP="00F710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bookmarkEnd w:id="8"/>
    <w:p w:rsidR="00F71022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Pr="00A250E1">
        <w:rPr>
          <w:rFonts w:ascii="Garamond" w:hAnsi="Garamond" w:cstheme="minorHAnsi"/>
          <w:sz w:val="24"/>
          <w:szCs w:val="24"/>
        </w:rPr>
        <w:t xml:space="preserve">Luogo e data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Firma candidato</w:t>
      </w:r>
    </w:p>
    <w:sectPr w:rsidR="00F71022" w:rsidSect="009D6F7C">
      <w:head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83" w:rsidRDefault="00DF3183">
      <w:r>
        <w:separator/>
      </w:r>
    </w:p>
  </w:endnote>
  <w:endnote w:type="continuationSeparator" w:id="0">
    <w:p w:rsidR="00DF3183" w:rsidRDefault="00DF3183">
      <w:r>
        <w:continuationSeparator/>
      </w:r>
    </w:p>
  </w:endnote>
  <w:endnote w:type="continuationNotice" w:id="1">
    <w:p w:rsidR="00DF3183" w:rsidRDefault="00DF318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E48CA">
        <w:pPr>
          <w:pStyle w:val="Pidipagina"/>
          <w:jc w:val="center"/>
          <w:rPr>
            <w:sz w:val="16"/>
          </w:rPr>
        </w:pPr>
        <w:r w:rsidRPr="00AE48CA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83" w:rsidRDefault="00DF3183">
      <w:r>
        <w:separator/>
      </w:r>
    </w:p>
  </w:footnote>
  <w:footnote w:type="continuationSeparator" w:id="0">
    <w:p w:rsidR="00DF3183" w:rsidRDefault="00DF3183">
      <w:r>
        <w:continuationSeparator/>
      </w:r>
    </w:p>
  </w:footnote>
  <w:footnote w:type="continuationNotice" w:id="1">
    <w:p w:rsidR="00DF3183" w:rsidRDefault="00DF3183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0251C6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BC6A75">
      <w:rPr>
        <w:rFonts w:ascii="Garamond" w:hAnsi="Garamond"/>
        <w:i/>
        <w:iCs/>
        <w:szCs w:val="24"/>
      </w:rPr>
      <w:t>C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9"/>
    <w:r w:rsidR="00D020E0" w:rsidRPr="002370B2">
      <w:rPr>
        <w:rFonts w:ascii="Garamond" w:hAnsi="Garamond"/>
        <w:i/>
        <w:iCs/>
        <w:szCs w:val="24"/>
      </w:rPr>
      <w:t>formativi e laboratoriali co-curriculari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</w:t>
    </w:r>
    <w:r w:rsidR="00BC6A75">
      <w:rPr>
        <w:rFonts w:ascii="Garamond" w:hAnsi="Garamond"/>
        <w:i/>
        <w:iCs/>
        <w:szCs w:val="24"/>
      </w:rPr>
      <w:t>TUTOR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8CA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022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A0EF8-1AC2-4ADD-A348-2326527E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2025-02-19T16:46:00Z</dcterms:modified>
</cp:coreProperties>
</file>